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DD25A" w14:textId="77777777" w:rsidR="00B726D4" w:rsidRPr="000B3752" w:rsidRDefault="00B726D4" w:rsidP="00B726D4">
      <w:pPr>
        <w:spacing w:line="276" w:lineRule="auto"/>
        <w:jc w:val="center"/>
        <w:rPr>
          <w:sz w:val="52"/>
          <w:szCs w:val="52"/>
        </w:rPr>
      </w:pPr>
      <w:r w:rsidRPr="00381DA9">
        <w:rPr>
          <w:rFonts w:ascii="Calibri" w:eastAsia="Calibri" w:hAnsi="Calibri" w:cs="Calibri"/>
          <w:b/>
          <w:bCs/>
          <w:sz w:val="52"/>
          <w:szCs w:val="52"/>
        </w:rPr>
        <w:t>TRUTH FOR LIFE WITH ALISTAIR BEGG</w:t>
      </w:r>
    </w:p>
    <w:p w14:paraId="7A7BACF8" w14:textId="77777777" w:rsidR="00B726D4" w:rsidRPr="00ED04A9" w:rsidRDefault="00B726D4" w:rsidP="00B726D4">
      <w:pPr>
        <w:spacing w:line="360" w:lineRule="auto"/>
        <w:rPr>
          <w:rFonts w:asciiTheme="minorHAnsi" w:eastAsia="Calibri" w:hAnsiTheme="minorHAnsi" w:cstheme="minorHAnsi"/>
          <w:b/>
          <w:bCs/>
          <w:sz w:val="23"/>
          <w:szCs w:val="23"/>
        </w:rPr>
      </w:pPr>
    </w:p>
    <w:p w14:paraId="75A7A3F8" w14:textId="77777777" w:rsidR="00B726D4" w:rsidRPr="000C51E2" w:rsidRDefault="00B726D4" w:rsidP="00B726D4">
      <w:pPr>
        <w:spacing w:line="276" w:lineRule="auto"/>
        <w:jc w:val="center"/>
        <w:rPr>
          <w:rFonts w:asciiTheme="minorHAnsi" w:eastAsia="Calibri" w:hAnsiTheme="minorHAnsi" w:cstheme="minorHAnsi"/>
          <w:b/>
          <w:bCs/>
          <w:i/>
          <w:iCs/>
          <w:sz w:val="22"/>
          <w:szCs w:val="22"/>
        </w:rPr>
      </w:pPr>
      <w:r w:rsidRPr="000C51E2">
        <w:rPr>
          <w:rFonts w:asciiTheme="minorHAnsi" w:eastAsia="Calibri" w:hAnsiTheme="minorHAnsi" w:cstheme="minorHAnsi"/>
          <w:b/>
          <w:bCs/>
          <w:i/>
          <w:iCs/>
          <w:sz w:val="22"/>
          <w:szCs w:val="22"/>
        </w:rPr>
        <w:t xml:space="preserve">Revival—The Work of God </w:t>
      </w:r>
    </w:p>
    <w:p w14:paraId="3B4A674A" w14:textId="77777777" w:rsidR="00B726D4" w:rsidRPr="000C51E2" w:rsidRDefault="00B726D4" w:rsidP="00B726D4">
      <w:pPr>
        <w:spacing w:line="276" w:lineRule="auto"/>
        <w:jc w:val="center"/>
        <w:rPr>
          <w:rFonts w:asciiTheme="minorHAnsi" w:eastAsia="Calibri" w:hAnsiTheme="minorHAnsi" w:cstheme="minorHAnsi"/>
          <w:b/>
          <w:bCs/>
          <w:i/>
          <w:iCs/>
          <w:sz w:val="22"/>
          <w:szCs w:val="22"/>
        </w:rPr>
      </w:pPr>
      <w:r w:rsidRPr="000C51E2">
        <w:rPr>
          <w:rFonts w:asciiTheme="minorHAnsi" w:eastAsia="Calibri" w:hAnsiTheme="minorHAnsi" w:cstheme="minorHAnsi"/>
          <w:sz w:val="22"/>
          <w:szCs w:val="22"/>
        </w:rPr>
        <w:t>Documentary Film (DVD &amp; Streaming)</w:t>
      </w:r>
    </w:p>
    <w:p w14:paraId="30696803" w14:textId="77777777" w:rsidR="00B726D4" w:rsidRPr="000C51E2" w:rsidRDefault="00B726D4" w:rsidP="00B726D4">
      <w:pPr>
        <w:spacing w:line="276" w:lineRule="auto"/>
        <w:jc w:val="center"/>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October 1-15 Featured Resource</w:t>
      </w:r>
    </w:p>
    <w:p w14:paraId="56C804AB" w14:textId="77777777" w:rsidR="00B726D4" w:rsidRPr="000C51E2" w:rsidRDefault="00B726D4" w:rsidP="00B726D4">
      <w:pPr>
        <w:spacing w:line="276" w:lineRule="auto"/>
        <w:rPr>
          <w:rFonts w:asciiTheme="minorHAnsi" w:eastAsia="Calibri" w:hAnsiTheme="minorHAnsi" w:cstheme="minorHAnsi"/>
          <w:b/>
          <w:bCs/>
          <w:sz w:val="22"/>
          <w:szCs w:val="22"/>
        </w:rPr>
      </w:pPr>
    </w:p>
    <w:p w14:paraId="5267FC32" w14:textId="77777777" w:rsidR="00B726D4" w:rsidRPr="000C51E2" w:rsidRDefault="00B726D4" w:rsidP="00B726D4">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 xml:space="preserve">Point Graphics Here: </w:t>
      </w:r>
      <w:hyperlink r:id="rId5" w:history="1">
        <w:r w:rsidRPr="000C51E2">
          <w:rPr>
            <w:rStyle w:val="Hyperlink"/>
            <w:rFonts w:asciiTheme="minorHAnsi" w:eastAsia="Calibri" w:hAnsiTheme="minorHAnsi" w:cstheme="minorHAnsi"/>
            <w:b/>
            <w:bCs/>
            <w:sz w:val="22"/>
            <w:szCs w:val="22"/>
          </w:rPr>
          <w:t>https://truthforlife.org/donate</w:t>
        </w:r>
      </w:hyperlink>
    </w:p>
    <w:p w14:paraId="7A42EF77" w14:textId="77777777" w:rsidR="00B726D4" w:rsidRPr="000C51E2" w:rsidRDefault="00B726D4" w:rsidP="00B726D4">
      <w:pPr>
        <w:spacing w:line="276" w:lineRule="auto"/>
        <w:rPr>
          <w:rFonts w:asciiTheme="minorHAnsi" w:eastAsia="Calibri" w:hAnsiTheme="minorHAnsi" w:cstheme="minorHAnsi"/>
          <w:b/>
          <w:bCs/>
          <w:sz w:val="22"/>
          <w:szCs w:val="22"/>
        </w:rPr>
      </w:pPr>
    </w:p>
    <w:p w14:paraId="74E9983F" w14:textId="77777777" w:rsidR="00B726D4" w:rsidRPr="000C51E2" w:rsidRDefault="00B726D4" w:rsidP="00B726D4">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Film Description</w:t>
      </w:r>
    </w:p>
    <w:p w14:paraId="40829801" w14:textId="77777777" w:rsidR="00B726D4" w:rsidRPr="000C51E2" w:rsidRDefault="00B726D4" w:rsidP="00B726D4">
      <w:pPr>
        <w:spacing w:line="276" w:lineRule="auto"/>
        <w:rPr>
          <w:rFonts w:asciiTheme="minorHAnsi" w:eastAsia="Helvetica" w:hAnsiTheme="minorHAnsi" w:cstheme="minorHAnsi"/>
          <w:color w:val="000000" w:themeColor="text1"/>
          <w:sz w:val="22"/>
          <w:szCs w:val="22"/>
        </w:rPr>
      </w:pPr>
      <w:r w:rsidRPr="000C51E2">
        <w:rPr>
          <w:rFonts w:asciiTheme="minorHAnsi" w:eastAsia="Helvetica" w:hAnsiTheme="minorHAnsi" w:cstheme="minorHAnsi"/>
          <w:color w:val="000000" w:themeColor="text1"/>
          <w:sz w:val="22"/>
          <w:szCs w:val="22"/>
        </w:rPr>
        <w:t xml:space="preserve">Request the engaging documentary film </w:t>
      </w:r>
      <w:r w:rsidRPr="000C51E2">
        <w:rPr>
          <w:rFonts w:asciiTheme="minorHAnsi" w:eastAsia="Helvetica" w:hAnsiTheme="minorHAnsi" w:cstheme="minorHAnsi"/>
          <w:i/>
          <w:iCs/>
          <w:color w:val="000000" w:themeColor="text1"/>
          <w:sz w:val="22"/>
          <w:szCs w:val="22"/>
        </w:rPr>
        <w:t xml:space="preserve">Revival </w:t>
      </w:r>
      <w:r w:rsidRPr="000C51E2">
        <w:rPr>
          <w:rFonts w:asciiTheme="minorHAnsi" w:eastAsia="Helvetica" w:hAnsiTheme="minorHAnsi" w:cstheme="minorHAnsi"/>
          <w:color w:val="000000" w:themeColor="text1"/>
          <w:sz w:val="22"/>
          <w:szCs w:val="22"/>
        </w:rPr>
        <w:t xml:space="preserve">and take a sweeping journey through church history to examine how God reinvigorates biblical faith in times of spiritual darkness. Narrated by pastors and church historians, the film explores England during the Reformation, America in 1734, Wales during the Evangelical Awakening, Northern Ireland in 1859, and the Scottish Hebrides in 1949.  </w:t>
      </w:r>
      <w:r w:rsidRPr="000C51E2">
        <w:rPr>
          <w:rFonts w:asciiTheme="minorHAnsi" w:eastAsia="Helvetica" w:hAnsiTheme="minorHAnsi" w:cstheme="minorHAnsi"/>
          <w:i/>
          <w:iCs/>
          <w:color w:val="000000" w:themeColor="text1"/>
          <w:sz w:val="22"/>
          <w:szCs w:val="22"/>
        </w:rPr>
        <w:t xml:space="preserve">Revival </w:t>
      </w:r>
      <w:r w:rsidRPr="000C51E2">
        <w:rPr>
          <w:rFonts w:asciiTheme="minorHAnsi" w:eastAsia="Helvetica" w:hAnsiTheme="minorHAnsi" w:cstheme="minorHAnsi"/>
          <w:color w:val="000000" w:themeColor="text1"/>
          <w:sz w:val="22"/>
          <w:szCs w:val="22"/>
        </w:rPr>
        <w:t xml:space="preserve">comes with both a DVD and streaming viewing option. The streaming option includes fourteen hours of bonus interviews, sermons, and conference sessions. </w:t>
      </w:r>
    </w:p>
    <w:p w14:paraId="6D0E4696" w14:textId="77777777" w:rsidR="00B726D4" w:rsidRPr="000C51E2" w:rsidRDefault="00B726D4" w:rsidP="00B726D4">
      <w:pPr>
        <w:spacing w:line="276" w:lineRule="auto"/>
        <w:rPr>
          <w:rFonts w:asciiTheme="minorHAnsi" w:eastAsia="Helvetica" w:hAnsiTheme="minorHAnsi" w:cstheme="minorHAnsi"/>
          <w:color w:val="000000" w:themeColor="text1"/>
          <w:sz w:val="22"/>
          <w:szCs w:val="22"/>
        </w:rPr>
      </w:pPr>
    </w:p>
    <w:p w14:paraId="57B6DBBB" w14:textId="77777777" w:rsidR="00B726D4" w:rsidRPr="000C51E2" w:rsidRDefault="00B726D4" w:rsidP="00B726D4">
      <w:pPr>
        <w:spacing w:line="276" w:lineRule="auto"/>
        <w:rPr>
          <w:rFonts w:asciiTheme="minorHAnsi" w:eastAsia="Helvetica" w:hAnsiTheme="minorHAnsi" w:cstheme="minorHAnsi"/>
          <w:color w:val="000000" w:themeColor="text1"/>
          <w:sz w:val="22"/>
          <w:szCs w:val="22"/>
        </w:rPr>
      </w:pPr>
      <w:r w:rsidRPr="00770AF7">
        <w:rPr>
          <w:rFonts w:asciiTheme="minorHAnsi" w:eastAsia="Helvetica" w:hAnsiTheme="minorHAnsi" w:cstheme="minorHAnsi"/>
          <w:color w:val="000000" w:themeColor="text1"/>
          <w:sz w:val="22"/>
          <w:szCs w:val="22"/>
        </w:rPr>
        <w:t xml:space="preserve">Presented by Jeremy Walker. Featuring Geoff Thomas, Ian Hamilton, Joel </w:t>
      </w:r>
      <w:proofErr w:type="spellStart"/>
      <w:r w:rsidRPr="00770AF7">
        <w:rPr>
          <w:rFonts w:asciiTheme="minorHAnsi" w:eastAsia="Helvetica" w:hAnsiTheme="minorHAnsi" w:cstheme="minorHAnsi"/>
          <w:color w:val="000000" w:themeColor="text1"/>
          <w:sz w:val="22"/>
          <w:szCs w:val="22"/>
        </w:rPr>
        <w:t>Beeke</w:t>
      </w:r>
      <w:proofErr w:type="spellEnd"/>
      <w:r w:rsidRPr="00770AF7">
        <w:rPr>
          <w:rFonts w:asciiTheme="minorHAnsi" w:eastAsia="Helvetica" w:hAnsiTheme="minorHAnsi" w:cstheme="minorHAnsi"/>
          <w:color w:val="000000" w:themeColor="text1"/>
          <w:sz w:val="22"/>
          <w:szCs w:val="22"/>
        </w:rPr>
        <w:t xml:space="preserve">, Sinclair Ferguson, Steven Lawson, Stuart </w:t>
      </w:r>
      <w:proofErr w:type="spellStart"/>
      <w:r w:rsidRPr="00770AF7">
        <w:rPr>
          <w:rFonts w:asciiTheme="minorHAnsi" w:eastAsia="Helvetica" w:hAnsiTheme="minorHAnsi" w:cstheme="minorHAnsi"/>
          <w:color w:val="000000" w:themeColor="text1"/>
          <w:sz w:val="22"/>
          <w:szCs w:val="22"/>
        </w:rPr>
        <w:t>Olyott</w:t>
      </w:r>
      <w:proofErr w:type="spellEnd"/>
      <w:r w:rsidRPr="00770AF7">
        <w:rPr>
          <w:rFonts w:asciiTheme="minorHAnsi" w:eastAsia="Helvetica" w:hAnsiTheme="minorHAnsi" w:cstheme="minorHAnsi"/>
          <w:color w:val="000000" w:themeColor="text1"/>
          <w:sz w:val="22"/>
          <w:szCs w:val="22"/>
        </w:rPr>
        <w:t xml:space="preserve"> and many more.</w:t>
      </w:r>
    </w:p>
    <w:p w14:paraId="1D187CB6" w14:textId="77777777" w:rsidR="00B726D4" w:rsidRPr="000C51E2" w:rsidRDefault="00B726D4" w:rsidP="00B726D4">
      <w:pPr>
        <w:spacing w:line="276" w:lineRule="auto"/>
        <w:rPr>
          <w:rFonts w:asciiTheme="minorHAnsi" w:eastAsia="Calibri" w:hAnsiTheme="minorHAnsi" w:cstheme="minorHAnsi"/>
          <w:sz w:val="22"/>
          <w:szCs w:val="22"/>
        </w:rPr>
      </w:pPr>
    </w:p>
    <w:p w14:paraId="4F751B8C" w14:textId="77777777" w:rsidR="00B726D4" w:rsidRPr="000C51E2" w:rsidRDefault="00B726D4" w:rsidP="00B726D4">
      <w:pPr>
        <w:spacing w:line="276" w:lineRule="auto"/>
        <w:rPr>
          <w:rFonts w:asciiTheme="minorHAnsi" w:eastAsiaTheme="minorEastAsia" w:hAnsiTheme="minorHAnsi" w:cstheme="minorHAnsi"/>
          <w:b/>
          <w:bCs/>
          <w:color w:val="2B2727"/>
          <w:sz w:val="22"/>
          <w:szCs w:val="22"/>
        </w:rPr>
      </w:pPr>
      <w:r w:rsidRPr="000C51E2">
        <w:rPr>
          <w:rFonts w:asciiTheme="minorHAnsi" w:eastAsiaTheme="minorEastAsia" w:hAnsiTheme="minorHAnsi" w:cstheme="minorHAnsi"/>
          <w:b/>
          <w:bCs/>
          <w:color w:val="2B2727"/>
          <w:sz w:val="22"/>
          <w:szCs w:val="22"/>
        </w:rPr>
        <w:t>Talking Points</w:t>
      </w:r>
    </w:p>
    <w:p w14:paraId="5AAEA3FF" w14:textId="77777777" w:rsidR="00B726D4" w:rsidRPr="000C51E2" w:rsidRDefault="00B726D4" w:rsidP="00B726D4">
      <w:pPr>
        <w:pStyle w:val="ListParagraph"/>
        <w:numPr>
          <w:ilvl w:val="0"/>
          <w:numId w:val="1"/>
        </w:numPr>
        <w:spacing w:after="240" w:line="276" w:lineRule="auto"/>
        <w:contextualSpacing w:val="0"/>
        <w:rPr>
          <w:rFonts w:asciiTheme="minorHAnsi" w:hAnsiTheme="minorHAnsi" w:cstheme="minorHAnsi"/>
          <w:sz w:val="22"/>
          <w:szCs w:val="22"/>
        </w:rPr>
      </w:pPr>
      <w:r w:rsidRPr="000C51E2">
        <w:rPr>
          <w:rFonts w:asciiTheme="minorHAnsi" w:hAnsiTheme="minorHAnsi" w:cstheme="minorHAnsi"/>
          <w:i/>
          <w:iCs/>
          <w:sz w:val="22"/>
          <w:szCs w:val="22"/>
        </w:rPr>
        <w:t>Revival – The Work of God</w:t>
      </w:r>
      <w:r w:rsidRPr="000C51E2">
        <w:rPr>
          <w:rFonts w:asciiTheme="minorHAnsi" w:hAnsiTheme="minorHAnsi" w:cstheme="minorHAnsi"/>
          <w:sz w:val="22"/>
          <w:szCs w:val="22"/>
        </w:rPr>
        <w:t xml:space="preserve"> is a documentary film that highlights how God has displayed His power through the ordinary labors of church leaders for centuries. </w:t>
      </w:r>
    </w:p>
    <w:p w14:paraId="78D65B2E" w14:textId="77777777" w:rsidR="00B726D4" w:rsidRDefault="00B726D4" w:rsidP="00B726D4">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In this documentary, Jeremy Walker and expert contributors explore widespread movements of revival, including the Great Awakening and the Reformation. </w:t>
      </w:r>
    </w:p>
    <w:p w14:paraId="5274E2FB" w14:textId="77777777" w:rsidR="00B726D4" w:rsidRPr="002A2F30" w:rsidRDefault="00B726D4" w:rsidP="00B726D4">
      <w:pPr>
        <w:pStyle w:val="ListParagraph"/>
        <w:numPr>
          <w:ilvl w:val="0"/>
          <w:numId w:val="1"/>
        </w:numPr>
        <w:spacing w:after="240" w:line="276" w:lineRule="auto"/>
        <w:contextualSpacing w:val="0"/>
        <w:rPr>
          <w:rFonts w:asciiTheme="minorHAnsi" w:hAnsiTheme="minorHAnsi" w:cstheme="minorHAnsi"/>
          <w:sz w:val="22"/>
          <w:szCs w:val="22"/>
        </w:rPr>
      </w:pPr>
      <w:r w:rsidRPr="000C51E2">
        <w:rPr>
          <w:rFonts w:asciiTheme="minorHAnsi" w:eastAsia="Calibri" w:hAnsiTheme="minorHAnsi" w:cstheme="minorHAnsi"/>
          <w:sz w:val="22"/>
          <w:szCs w:val="22"/>
        </w:rPr>
        <w:t xml:space="preserve">This film </w:t>
      </w:r>
      <w:r>
        <w:rPr>
          <w:rFonts w:asciiTheme="minorHAnsi" w:hAnsiTheme="minorHAnsi" w:cstheme="minorHAnsi"/>
          <w:sz w:val="22"/>
          <w:szCs w:val="22"/>
        </w:rPr>
        <w:t xml:space="preserve">will </w:t>
      </w:r>
      <w:r w:rsidRPr="000C51E2">
        <w:rPr>
          <w:rFonts w:asciiTheme="minorHAnsi" w:hAnsiTheme="minorHAnsi" w:cstheme="minorHAnsi"/>
          <w:sz w:val="22"/>
          <w:szCs w:val="22"/>
        </w:rPr>
        <w:t>encourage</w:t>
      </w:r>
      <w:r>
        <w:rPr>
          <w:rFonts w:asciiTheme="minorHAnsi" w:hAnsiTheme="minorHAnsi" w:cstheme="minorHAnsi"/>
          <w:sz w:val="22"/>
          <w:szCs w:val="22"/>
        </w:rPr>
        <w:t xml:space="preserve"> you</w:t>
      </w:r>
      <w:r w:rsidRPr="000C51E2">
        <w:rPr>
          <w:rFonts w:asciiTheme="minorHAnsi" w:hAnsiTheme="minorHAnsi" w:cstheme="minorHAnsi"/>
          <w:sz w:val="22"/>
          <w:szCs w:val="22"/>
        </w:rPr>
        <w:t xml:space="preserve"> to pray expectantly for God to bring revival today. </w:t>
      </w:r>
      <w:r>
        <w:rPr>
          <w:rFonts w:asciiTheme="minorHAnsi" w:hAnsiTheme="minorHAnsi" w:cstheme="minorHAnsi"/>
          <w:sz w:val="22"/>
          <w:szCs w:val="22"/>
        </w:rPr>
        <w:t xml:space="preserve">You’ll learn about how </w:t>
      </w:r>
      <w:r w:rsidRPr="002A2F30">
        <w:rPr>
          <w:rFonts w:asciiTheme="minorHAnsi" w:eastAsia="Helvetica" w:hAnsiTheme="minorHAnsi" w:cstheme="minorHAnsi"/>
          <w:color w:val="000000" w:themeColor="text1"/>
          <w:sz w:val="22"/>
          <w:szCs w:val="22"/>
        </w:rPr>
        <w:t>God has done mighty acts in the past, and He can do so again.</w:t>
      </w:r>
    </w:p>
    <w:p w14:paraId="693486FB" w14:textId="77777777" w:rsidR="00B726D4" w:rsidRPr="000C51E2" w:rsidRDefault="00B726D4" w:rsidP="00B726D4">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hAnsiTheme="minorHAnsi" w:cstheme="minorHAnsi"/>
          <w:sz w:val="22"/>
          <w:szCs w:val="22"/>
        </w:rPr>
        <w:t xml:space="preserve">When you watch </w:t>
      </w:r>
      <w:r w:rsidRPr="000C51E2">
        <w:rPr>
          <w:rFonts w:asciiTheme="minorHAnsi" w:hAnsiTheme="minorHAnsi" w:cstheme="minorHAnsi"/>
          <w:i/>
          <w:iCs/>
          <w:sz w:val="22"/>
          <w:szCs w:val="22"/>
        </w:rPr>
        <w:t>Revival – The Work of God</w:t>
      </w:r>
      <w:r w:rsidRPr="000C51E2">
        <w:rPr>
          <w:rFonts w:asciiTheme="minorHAnsi" w:hAnsiTheme="minorHAnsi" w:cstheme="minorHAnsi"/>
          <w:sz w:val="22"/>
          <w:szCs w:val="22"/>
        </w:rPr>
        <w:t>, you’ll learn about some of the most impactful sermons in history. You'll also see churches and places where God reinvigorated His people across Europe during the Reformation … and in America at the time of Jonathan Edwards.</w:t>
      </w:r>
    </w:p>
    <w:p w14:paraId="1F2B362F" w14:textId="77777777" w:rsidR="00B726D4" w:rsidRPr="000C51E2" w:rsidRDefault="00B726D4" w:rsidP="00B726D4">
      <w:pPr>
        <w:pStyle w:val="ListParagraph"/>
        <w:numPr>
          <w:ilvl w:val="0"/>
          <w:numId w:val="1"/>
        </w:numPr>
        <w:spacing w:after="240" w:line="276" w:lineRule="auto"/>
        <w:contextualSpacing w:val="0"/>
        <w:rPr>
          <w:rFonts w:asciiTheme="minorHAnsi" w:hAnsiTheme="minorHAnsi" w:cstheme="minorHAnsi"/>
          <w:sz w:val="22"/>
          <w:szCs w:val="22"/>
        </w:rPr>
      </w:pPr>
      <w:r w:rsidRPr="000C51E2">
        <w:rPr>
          <w:rFonts w:asciiTheme="minorHAnsi" w:hAnsiTheme="minorHAnsi" w:cstheme="minorHAnsi"/>
          <w:sz w:val="22"/>
          <w:szCs w:val="22"/>
        </w:rPr>
        <w:t xml:space="preserve">The documentary comes with both a DVD and a streaming link, so you can choose how you’d like to watch it. </w:t>
      </w:r>
    </w:p>
    <w:p w14:paraId="57CA6B3C" w14:textId="77777777" w:rsidR="00B726D4" w:rsidRPr="000C51E2" w:rsidRDefault="00B726D4" w:rsidP="00B726D4">
      <w:pPr>
        <w:pStyle w:val="ListParagraph"/>
        <w:numPr>
          <w:ilvl w:val="0"/>
          <w:numId w:val="1"/>
        </w:numPr>
        <w:spacing w:after="240" w:line="276" w:lineRule="auto"/>
        <w:contextualSpacing w:val="0"/>
        <w:rPr>
          <w:rFonts w:asciiTheme="minorHAnsi" w:hAnsiTheme="minorHAnsi" w:cstheme="minorHAnsi"/>
          <w:b/>
          <w:bCs/>
          <w:sz w:val="22"/>
          <w:szCs w:val="22"/>
        </w:rPr>
      </w:pPr>
      <w:r w:rsidRPr="000C51E2">
        <w:rPr>
          <w:rFonts w:asciiTheme="minorHAnsi" w:hAnsiTheme="minorHAnsi" w:cstheme="minorHAnsi"/>
          <w:sz w:val="22"/>
          <w:szCs w:val="22"/>
        </w:rPr>
        <w:t>This is a terrific video to watch on your own, with your family, or with a Bible study group.</w:t>
      </w:r>
      <w:r w:rsidRPr="000C51E2">
        <w:rPr>
          <w:rFonts w:asciiTheme="minorHAnsi" w:hAnsiTheme="minorHAnsi" w:cstheme="minorHAnsi"/>
          <w:b/>
          <w:bCs/>
          <w:sz w:val="22"/>
          <w:szCs w:val="22"/>
        </w:rPr>
        <w:t xml:space="preserve"> </w:t>
      </w:r>
      <w:r w:rsidRPr="000C51E2">
        <w:rPr>
          <w:rFonts w:asciiTheme="minorHAnsi" w:hAnsiTheme="minorHAnsi" w:cstheme="minorHAnsi"/>
          <w:sz w:val="22"/>
          <w:szCs w:val="22"/>
        </w:rPr>
        <w:t>It comes with bonus materials including 21 interviews and 11 conference sessions on revival. You can even download study guide materials and leader notes free of charge.</w:t>
      </w:r>
    </w:p>
    <w:p w14:paraId="0B80C58D" w14:textId="77777777" w:rsidR="00B726D4" w:rsidRPr="000C51E2" w:rsidRDefault="00B726D4" w:rsidP="00B726D4">
      <w:pPr>
        <w:pStyle w:val="ListParagraph"/>
        <w:numPr>
          <w:ilvl w:val="0"/>
          <w:numId w:val="1"/>
        </w:numPr>
        <w:spacing w:after="240" w:line="276" w:lineRule="auto"/>
        <w:contextualSpacing w:val="0"/>
        <w:rPr>
          <w:rFonts w:asciiTheme="minorHAnsi" w:hAnsiTheme="minorHAnsi" w:cstheme="minorHAnsi"/>
          <w:sz w:val="22"/>
          <w:szCs w:val="22"/>
        </w:rPr>
      </w:pPr>
      <w:r w:rsidRPr="000C51E2">
        <w:rPr>
          <w:rFonts w:asciiTheme="minorHAnsi" w:hAnsiTheme="minorHAnsi" w:cstheme="minorHAnsi"/>
          <w:sz w:val="22"/>
          <w:szCs w:val="22"/>
        </w:rPr>
        <w:lastRenderedPageBreak/>
        <w:t xml:space="preserve">Request the film, </w:t>
      </w:r>
      <w:r w:rsidRPr="000C51E2">
        <w:rPr>
          <w:rFonts w:asciiTheme="minorHAnsi" w:hAnsiTheme="minorHAnsi" w:cstheme="minorHAnsi"/>
          <w:i/>
          <w:iCs/>
          <w:sz w:val="22"/>
          <w:szCs w:val="22"/>
        </w:rPr>
        <w:t>Revival – The Work of God</w:t>
      </w:r>
      <w:r w:rsidRPr="000C51E2">
        <w:rPr>
          <w:rFonts w:asciiTheme="minorHAnsi" w:hAnsiTheme="minorHAnsi" w:cstheme="minorHAnsi"/>
          <w:sz w:val="22"/>
          <w:szCs w:val="22"/>
        </w:rPr>
        <w:t xml:space="preserve"> with a donation to support the Bible teaching of Truth For Life at </w:t>
      </w:r>
      <w:r w:rsidRPr="000C51E2">
        <w:rPr>
          <w:rFonts w:asciiTheme="minorHAnsi" w:hAnsiTheme="minorHAnsi" w:cstheme="minorHAnsi"/>
          <w:b/>
          <w:bCs/>
          <w:i/>
          <w:iCs/>
          <w:sz w:val="22"/>
          <w:szCs w:val="22"/>
        </w:rPr>
        <w:t>truth-for-life-dot-org-slash-</w:t>
      </w:r>
      <w:proofErr w:type="gramStart"/>
      <w:r w:rsidRPr="000C51E2">
        <w:rPr>
          <w:rFonts w:asciiTheme="minorHAnsi" w:hAnsiTheme="minorHAnsi" w:cstheme="minorHAnsi"/>
          <w:b/>
          <w:bCs/>
          <w:i/>
          <w:iCs/>
          <w:sz w:val="22"/>
          <w:szCs w:val="22"/>
        </w:rPr>
        <w:t>donate</w:t>
      </w:r>
      <w:proofErr w:type="gramEnd"/>
    </w:p>
    <w:p w14:paraId="66276326" w14:textId="77777777" w:rsidR="00B726D4" w:rsidRPr="000C51E2" w:rsidRDefault="00B726D4" w:rsidP="00B726D4">
      <w:pPr>
        <w:spacing w:line="276" w:lineRule="auto"/>
        <w:rPr>
          <w:rFonts w:asciiTheme="minorHAnsi" w:eastAsia="Calibri" w:hAnsiTheme="minorHAnsi" w:cstheme="minorHAnsi"/>
          <w:b/>
          <w:bCs/>
          <w:sz w:val="22"/>
          <w:szCs w:val="22"/>
        </w:rPr>
      </w:pPr>
    </w:p>
    <w:p w14:paraId="10139A19" w14:textId="77777777" w:rsidR="00B726D4" w:rsidRPr="000C51E2" w:rsidRDefault="00B726D4" w:rsidP="00B726D4">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Social Media Copy</w:t>
      </w:r>
    </w:p>
    <w:p w14:paraId="5B0B7D22" w14:textId="77777777" w:rsidR="00B726D4" w:rsidRPr="000C51E2" w:rsidRDefault="00B726D4" w:rsidP="00B726D4">
      <w:pPr>
        <w:spacing w:line="276" w:lineRule="auto"/>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How do we pray for our world to be revived in Christ today? Take a sweeping journey through history to see how God has ignited widespread revival during times of spiritual darkness. Request the documentary film 'Revival: The Work of God' with a donation to support the Bible teaching of Truth For Life. </w:t>
      </w:r>
      <w:hyperlink r:id="rId6" w:history="1">
        <w:r w:rsidRPr="000C51E2">
          <w:rPr>
            <w:rStyle w:val="Hyperlink"/>
            <w:rFonts w:asciiTheme="minorHAnsi" w:eastAsia="Calibri" w:hAnsiTheme="minorHAnsi" w:cstheme="minorHAnsi"/>
            <w:sz w:val="22"/>
            <w:szCs w:val="22"/>
          </w:rPr>
          <w:t>www.truthforlife.org/donate</w:t>
        </w:r>
      </w:hyperlink>
    </w:p>
    <w:p w14:paraId="62CC6933" w14:textId="77777777" w:rsidR="00B726D4" w:rsidRPr="000C51E2" w:rsidRDefault="00B726D4" w:rsidP="00B726D4">
      <w:pPr>
        <w:spacing w:line="360" w:lineRule="auto"/>
        <w:rPr>
          <w:rFonts w:asciiTheme="minorHAnsi" w:eastAsia="Calibri" w:hAnsiTheme="minorHAnsi" w:cstheme="minorHAnsi"/>
          <w:sz w:val="22"/>
          <w:szCs w:val="22"/>
        </w:rPr>
      </w:pPr>
    </w:p>
    <w:p w14:paraId="31904B6F" w14:textId="77777777" w:rsidR="0095480B" w:rsidRDefault="0095480B"/>
    <w:sectPr w:rsidR="00954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32628"/>
    <w:multiLevelType w:val="hybridMultilevel"/>
    <w:tmpl w:val="139EE27C"/>
    <w:lvl w:ilvl="0" w:tplc="B6241B3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644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6D4"/>
    <w:rsid w:val="006A597B"/>
    <w:rsid w:val="0095480B"/>
    <w:rsid w:val="00B219A3"/>
    <w:rsid w:val="00B72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8B1215"/>
  <w15:chartTrackingRefBased/>
  <w15:docId w15:val="{139013BF-2777-E04B-94A2-AA5F71816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6D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6D4"/>
    <w:pPr>
      <w:ind w:left="720"/>
      <w:contextualSpacing/>
    </w:pPr>
  </w:style>
  <w:style w:type="character" w:styleId="Hyperlink">
    <w:name w:val="Hyperlink"/>
    <w:basedOn w:val="DefaultParagraphFont"/>
    <w:uiPriority w:val="99"/>
    <w:unhideWhenUsed/>
    <w:rsid w:val="00B726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uthforlife.org/donate" TargetMode="External"/><Relationship Id="rId5" Type="http://schemas.openxmlformats.org/officeDocument/2006/relationships/hyperlink" Target="https://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2023-09-21T17:31:00Z</dcterms:created>
  <dcterms:modified xsi:type="dcterms:W3CDTF">2023-09-21T17:33:00Z</dcterms:modified>
</cp:coreProperties>
</file>